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C5E0" w14:textId="77777777" w:rsidR="00A81B85" w:rsidRDefault="00A81B85" w:rsidP="00A81B85">
      <w:pPr>
        <w:spacing w:line="240" w:lineRule="auto"/>
        <w:ind w:left="5387"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ОДОБРЕНА</w:t>
      </w:r>
    </w:p>
    <w:p w14:paraId="7FCCDF10" w14:textId="77777777" w:rsidR="00A81B85" w:rsidRDefault="00A81B85" w:rsidP="00A81B85">
      <w:pPr>
        <w:spacing w:line="240" w:lineRule="auto"/>
        <w:ind w:left="5387"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решением совместного заседания</w:t>
      </w:r>
    </w:p>
    <w:p w14:paraId="71966DF5" w14:textId="77777777" w:rsidR="00A81B85" w:rsidRDefault="00A81B85" w:rsidP="00A81B85">
      <w:pPr>
        <w:spacing w:line="240" w:lineRule="auto"/>
        <w:ind w:left="5387"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антитеррористической комиссии</w:t>
      </w:r>
    </w:p>
    <w:p w14:paraId="330547AA" w14:textId="77777777" w:rsidR="00A81B85" w:rsidRDefault="00A81B85" w:rsidP="00A81B85">
      <w:pPr>
        <w:spacing w:line="240" w:lineRule="auto"/>
        <w:ind w:left="5387"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в Свердловской области</w:t>
      </w:r>
    </w:p>
    <w:p w14:paraId="6C9B21BE" w14:textId="77777777" w:rsidR="00A81B85" w:rsidRDefault="00A81B85" w:rsidP="00A81B85">
      <w:pPr>
        <w:spacing w:line="240" w:lineRule="auto"/>
        <w:ind w:left="5387"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и оперативного штаба</w:t>
      </w:r>
    </w:p>
    <w:p w14:paraId="166A5FD3" w14:textId="77777777" w:rsidR="00A81B85" w:rsidRDefault="00A81B85" w:rsidP="00A81B85">
      <w:pPr>
        <w:spacing w:line="240" w:lineRule="auto"/>
        <w:ind w:left="5387"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в Свердловской области</w:t>
      </w:r>
    </w:p>
    <w:p w14:paraId="09EAE76A" w14:textId="77777777" w:rsidR="00A81B85" w:rsidRDefault="00A81B85" w:rsidP="00A81B85">
      <w:pPr>
        <w:spacing w:line="240" w:lineRule="auto"/>
        <w:ind w:left="5387" w:firstLine="0"/>
      </w:pPr>
      <w:r>
        <w:rPr>
          <w:rFonts w:ascii="Liberation Serif" w:hAnsi="Liberation Serif" w:cs="Liberation Serif"/>
          <w:kern w:val="3"/>
          <w:sz w:val="28"/>
          <w:szCs w:val="28"/>
          <w:lang w:eastAsia="zh-CN"/>
        </w:rPr>
        <w:t>(протокол от ____________ № __)</w:t>
      </w:r>
    </w:p>
    <w:p w14:paraId="13BC851C" w14:textId="77777777" w:rsidR="00A81B85" w:rsidRDefault="00A81B85" w:rsidP="00A81B85">
      <w:pPr>
        <w:spacing w:line="240" w:lineRule="auto"/>
        <w:ind w:firstLine="0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</w:p>
    <w:p w14:paraId="424B2E1B" w14:textId="77777777" w:rsidR="00A81B85" w:rsidRDefault="00A81B85" w:rsidP="00A81B85">
      <w:pPr>
        <w:spacing w:line="240" w:lineRule="auto"/>
        <w:rPr>
          <w:rFonts w:ascii="Liberation Serif" w:hAnsi="Liberation Serif" w:cs="Liberation Serif"/>
          <w:kern w:val="3"/>
          <w:sz w:val="28"/>
          <w:szCs w:val="28"/>
          <w:lang w:eastAsia="zh-CN"/>
        </w:rPr>
      </w:pPr>
    </w:p>
    <w:p w14:paraId="59349EB8" w14:textId="77777777" w:rsidR="00A81B85" w:rsidRDefault="00A81B85" w:rsidP="00A81B85">
      <w:pPr>
        <w:spacing w:line="240" w:lineRule="auto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Инструкция</w:t>
      </w:r>
    </w:p>
    <w:p w14:paraId="52B9DBAC" w14:textId="77777777" w:rsidR="00A81B85" w:rsidRDefault="00A81B85" w:rsidP="00A81B85">
      <w:pPr>
        <w:spacing w:line="240" w:lineRule="auto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мерам личной безопасности</w:t>
      </w:r>
    </w:p>
    <w:p w14:paraId="3F2D45BA" w14:textId="77777777" w:rsidR="00A81B85" w:rsidRDefault="00A81B85" w:rsidP="00A81B85">
      <w:pPr>
        <w:spacing w:line="240" w:lineRule="auto"/>
        <w:ind w:firstLine="0"/>
        <w:rPr>
          <w:rFonts w:ascii="Liberation Serif" w:hAnsi="Liberation Serif" w:cs="Liberation Serif"/>
          <w:sz w:val="28"/>
          <w:szCs w:val="28"/>
        </w:rPr>
      </w:pPr>
    </w:p>
    <w:p w14:paraId="46D8CE28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условиях проведения специальной военной операции (далее – СВО) на территории Украины активизировались попытки зарубежных спецслужб и организаций по совершению диверсионно-террористических актов на территории России. Устремления противника в первую очередь направлены в отношении военнослужащих, сотрудников правоохранительных органов, государственных и муниципальных служащих, общественных деятелей, ведущих специалистов критически важных и потенциально опасных объектов, предприятий оборонно-промышленного комплекса, объектов транспорта и социальной инфраструктуры, а также членов их семей.</w:t>
      </w:r>
    </w:p>
    <w:p w14:paraId="0669A95B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данных условиях необходимо повышение бдительности и ответственности должностных лиц и граждан в вопросах обеспечения личной и общественной безопасности для своевременного выявления и предупреждения угроз совершения терактов и диверсий.</w:t>
      </w:r>
    </w:p>
    <w:p w14:paraId="1E92ACDA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мерами личной безопасности, изложенными в инструкции, рекомендуется ознакомить всех членов семьи, а также провести с ними ситуационные игры по поведению в рассматриваемых случаях.</w:t>
      </w:r>
    </w:p>
    <w:p w14:paraId="7BFDE1C9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55CBDDDF" w14:textId="77777777" w:rsidR="00A81B85" w:rsidRDefault="00A81B85" w:rsidP="00A81B85">
      <w:pPr>
        <w:tabs>
          <w:tab w:val="left" w:pos="567"/>
        </w:tabs>
        <w:spacing w:line="240" w:lineRule="auto"/>
        <w:ind w:left="22" w:right="4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Общие меры личной безопасности</w:t>
      </w:r>
    </w:p>
    <w:p w14:paraId="090B859D" w14:textId="77777777" w:rsidR="00A81B85" w:rsidRDefault="00A81B85" w:rsidP="00A81B85">
      <w:pPr>
        <w:tabs>
          <w:tab w:val="left" w:pos="567"/>
        </w:tabs>
        <w:spacing w:line="240" w:lineRule="auto"/>
        <w:ind w:left="22" w:right="4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A118418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будьте бдительны по отношению к Вашему окружению и способны распознать подозрительные действия для принятия необходимых мер безопасности;</w:t>
      </w:r>
    </w:p>
    <w:p w14:paraId="2D055F1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старайтесь не демонстрировать ведомственную принадлежность, в том числе в социальных сетях. Будьте сдержаны в разговорах о Вашем должностном положении и обязанностях. Это правило должны соблюдать все члены семьи, особенно дети;</w:t>
      </w:r>
    </w:p>
    <w:p w14:paraId="421CDA8E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избегайте публичности. Будьте осторожны с людьми, желающими Вас сфотографировать, взять интервью и т.п.;</w:t>
      </w:r>
    </w:p>
    <w:p w14:paraId="67F94915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сообщайте незнакомым людям личную информацию конфиденциального характера. Будьте осторожны во время бесед в общественных местах, в дороге и по телефону;</w:t>
      </w:r>
    </w:p>
    <w:p w14:paraId="6175A01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решении служебных вопросов не давайте посторонним лицам Ваш домашний адрес, ограничивайтесь рабочими координатами;</w:t>
      </w:r>
    </w:p>
    <w:p w14:paraId="788C718B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– не принимайте подозрительных подарков, посылок, бандеролей от неизвестных лиц и организаций;</w:t>
      </w:r>
    </w:p>
    <w:p w14:paraId="3EECC8BF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старайтесь не соглашаться на встречи с незнакомыми людьми в отдаленных или незнакомых местах;</w:t>
      </w:r>
    </w:p>
    <w:p w14:paraId="1CDE2CEB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будьте внимательны к людям, пытающимся инициативно установить с Вами личный контакт и завязать знакомство. Особое внимание необходимо уделять лицам, прибывшим в регион после 2014 года (в том числе местным жителям, вернувшимся после проживания за границей), выходцам из Украины и имеющим там родственников.</w:t>
      </w:r>
    </w:p>
    <w:p w14:paraId="126DEB92" w14:textId="77777777" w:rsidR="00A81B85" w:rsidRDefault="00A81B85" w:rsidP="00A81B85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DF2FC5C" w14:textId="77777777" w:rsidR="00A81B85" w:rsidRDefault="00A81B85" w:rsidP="00A81B85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Предупредительные меры безопасности для членов семьи</w:t>
      </w:r>
    </w:p>
    <w:p w14:paraId="0DC8115E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4F4F029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подчеркивайте важность соблюдения мер безопасности всеми членами семьи, развивайте у них навыки и привычки выполнения мер безопасности;</w:t>
      </w:r>
    </w:p>
    <w:p w14:paraId="2524151B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отработайте порядок действий всех членов семьи в чрезвычайных ситуациях, что кому делать, куда и к кому обращаться за помощью при чрезвычайных происшествиях. Составьте список телефонов, включив в него телефоны своего непосредственного начальника (дежурного), иных доверенных лиц;</w:t>
      </w:r>
    </w:p>
    <w:p w14:paraId="744A7F0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договоритесь с членами семьи о кодовом слове, дающем понять, что Вы говорите под принуждением посторонних лиц;</w:t>
      </w:r>
    </w:p>
    <w:p w14:paraId="68F72D2A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сообщайте всем членам семьи о звонках по якобы неправильным номерам или безответных звонках;</w:t>
      </w:r>
    </w:p>
    <w:p w14:paraId="6D8CA25C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рассказывайте членам семьи о подозрительном поведении каких-либо лиц, угрозах, поступивших в Ваш адрес, и т.п.;</w:t>
      </w:r>
    </w:p>
    <w:p w14:paraId="473D9829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примите меры по исключению размещения Вами и членами семьи в социальных сетях сведений о Вашем месте работы, занимаемой должности, характере выполняемых задач;</w:t>
      </w:r>
    </w:p>
    <w:p w14:paraId="210336BC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будьте внимательны к признакам возможной подготовки преступного посягательства на Вас, членов Вашей семьи, место жительства;</w:t>
      </w:r>
    </w:p>
    <w:p w14:paraId="13579BF9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объясните членам семьи меры предосторожности в случае передачи семье по телефону информации якобы от супруга (родителя), находящегося в командировке (на работе, в отпуске), в том числе предложений встретиться с целью передачи от него посылки. Свой отказ от срочной встречи мотивируйте занятостью, попросите перезвонить или договоритесь о встрече через определенное время в людном месте;</w:t>
      </w:r>
    </w:p>
    <w:p w14:paraId="2307527C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постарайтесь связаться с супругом (родителем) и получить у него подтверждение об отправке посылки и сопровождающем ее лице. При невозможности связаться сообщите о звонке по месту работы супруга (родителя), в органы полиции.</w:t>
      </w:r>
    </w:p>
    <w:p w14:paraId="6AF42D45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3479A22F" w14:textId="77777777" w:rsidR="00A81B85" w:rsidRDefault="00A81B85" w:rsidP="00A81B85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Меры безопасности на работе и в быту</w:t>
      </w:r>
    </w:p>
    <w:p w14:paraId="394FB12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414B007A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будьте внимательны при подходе к месту работы или жительства, иным местам частого посещения: обращайте внимание на наличие на прилегающей </w:t>
      </w:r>
      <w:r>
        <w:rPr>
          <w:rFonts w:ascii="Liberation Serif" w:hAnsi="Liberation Serif" w:cs="Liberation Serif"/>
          <w:sz w:val="28"/>
          <w:szCs w:val="28"/>
        </w:rPr>
        <w:lastRenderedPageBreak/>
        <w:t>территории оставленных или невостребованных предметов, подозрительное поведение окружающих лиц;</w:t>
      </w:r>
    </w:p>
    <w:p w14:paraId="755E18B7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меняйте маршруты движения и время прибытия в привычные места, а также места парковки автомобиля;</w:t>
      </w:r>
    </w:p>
    <w:p w14:paraId="35E720D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обнаружении забытых вещей, не трогая их, сообщите об этом сотрудникам объекта, службы безопасности, в органы полиции. Не пытайтесь заглянуть внутрь подозрительного пакета, коробки, иного предмета;</w:t>
      </w:r>
    </w:p>
    <w:p w14:paraId="7EE485D7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трогайте и не подбирайте бесхозных вещей, как бы привлекательно они ни выглядели. В них могут быть закамуфлированы взрывные устройства (в жестяных банках из-под напитков, сотовых телефонах, сумках, игрушках, электросамокатах и т.п.);</w:t>
      </w:r>
    </w:p>
    <w:p w14:paraId="1FEF74DB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перед входом в здания (по месту работы или проживания) обращайте внимание на возможное нахождение посторонних лиц возле входа в здание, на лестничных площадках, в других укромных местах;</w:t>
      </w:r>
    </w:p>
    <w:p w14:paraId="4062B0D4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старайтесь не использовать в движении наушники, поскольку Вы не обеспечиваете необходимый слуховой контроль окружающей обстановки;</w:t>
      </w:r>
    </w:p>
    <w:p w14:paraId="2526827E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осуществляйте визуальный осмотр транспортного средства в целях проверки на наличие взрывных устройств. Старайтесь оставлять личные автотранспортные средства в секторе наблюдения видеокамер;</w:t>
      </w:r>
    </w:p>
    <w:p w14:paraId="5168EE92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обращайте внимание на предмет возможной слежки (ожидания Вашего появления в привычных местах);</w:t>
      </w:r>
    </w:p>
    <w:p w14:paraId="419525D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лично сопровождайте в помещениях всех посетителей, не оставляйте незнакомых лиц и посетителей одних в служебном кабинете или квартире;</w:t>
      </w:r>
    </w:p>
    <w:p w14:paraId="11DA6C6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незамедлительно информируйте любым способом руководителя организации и подразделение по безопасности (режиму), а в период пребывания за границей ближайшее дипломатическое или консульское учреждение Российской Федерации о попытках получить от Вас сведения служебного характера (в первую очередь составляющие государственную тайну);</w:t>
      </w:r>
    </w:p>
    <w:p w14:paraId="037E3C9C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письменно информируйте руководителя организации или подразделение по безопасности (режиму) о контактах с представителями иностранных государств, иностранных или международных организаций, в ходе которых в Ваш адрес поступило предложение о выполнении каких-либо поручений и (или) сборе (передачи) информации;</w:t>
      </w:r>
    </w:p>
    <w:p w14:paraId="1CE7EA3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получении сведений о лицах, проявляющих необоснованный интерес к Вам и сотрудникам Вашей организации, незамедлительно информируйте непосредственного руководителя и подразделение по безопасности (режиму);</w:t>
      </w:r>
    </w:p>
    <w:p w14:paraId="08101227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использовании социальных сетей и мессенджеров минимизируйте распространение в информационно-телекоммуникационной сети «Интернет» своих персональных данных, сведений о местах работы, жительства и используемых средствах связи, а также использование мессенджеров для решения служебных вопросов;</w:t>
      </w:r>
    </w:p>
    <w:p w14:paraId="6B95060E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использовании для связи интернет-мессенджера Телеграмм активизируйте в настройках безопасности функцию сокрытия от пользователей своего абонентского номера;</w:t>
      </w:r>
    </w:p>
    <w:p w14:paraId="4F164783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при получении сообщений в социальных сетях или мессенджерах от </w:t>
      </w:r>
      <w:r>
        <w:rPr>
          <w:rFonts w:ascii="Liberation Serif" w:hAnsi="Liberation Serif" w:cs="Liberation Serif"/>
          <w:sz w:val="28"/>
          <w:szCs w:val="28"/>
        </w:rPr>
        <w:lastRenderedPageBreak/>
        <w:t>аккаунтов с именем руководителей органа/организации, его заместителей, а также иных должностных лиц с требованием под различными предлогами провести телефонный разговор с представителями ФСБ России, МВД России, прокуратуры и т.п. не вступайте в переписку (разговор) без перепроверки сведений о звонящем. По ссылкам не переходите. Целесообразно уклониться от проведения дальнейшего разговора под любым предлогом (помехи связи и др.), перезвонить звонившему должностному лицу по известным официальным каналам связи, убедиться в достоверности информации (указаний);</w:t>
      </w:r>
    </w:p>
    <w:p w14:paraId="24C25352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исключите принятие корреспонденции, грузов и товаров неизвестного происхождения. При получении информации о прибывшей посылке на Ваше имя или члена семьи от неустановленного отправителя сообщите руководству или в подразделение по безопасности (режиму). Не предпринимайте самостоятельных действий по получению неизвестных отправлений.</w:t>
      </w:r>
    </w:p>
    <w:p w14:paraId="4E032563" w14:textId="77777777" w:rsidR="00A81B85" w:rsidRDefault="00A81B85" w:rsidP="00A81B85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9BE346F" w14:textId="77777777" w:rsidR="00A81B85" w:rsidRDefault="00A81B85" w:rsidP="00A81B85">
      <w:pPr>
        <w:spacing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При поступлении угроз</w:t>
      </w:r>
    </w:p>
    <w:p w14:paraId="40EE6EA0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1616C3F9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поступлении угрозы (в т.ч. попытки шантажа распространением сведений о личной жизни) по телефону или электронной почте с соблюдением мер предосторожности (например, с чужого телефона) немедленно сообщите об этом непосредственному начальнику и в подразделение по безопасности (режиму) с соблюдением мер предосторожности (например, с чужого телефона). Далее действуйте по их указанию. При оценке угрозы как реальной, обратитесь с заявлением в органы внутренних дел;</w:t>
      </w:r>
    </w:p>
    <w:p w14:paraId="0268E4C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если угроза поступила в ходе личного контакта, запомните приметы угрожавшего, время и место встречи с ним. Если он передает угрозу от другого лица, постарайтесь в разговоре выяснить, кого он представляет, в связи с чем высказывается угроза, какие условия выдвигаются, какие сроки даются, какими последствиями невыполнение условий Вам грозит. Как правило, целью личного контакта является стремление запугать и проверить реакцию на угрозу, в том числе к кому за помощью Вы будете обращаться (возможно установление наблюдения, прослушивание телефонных переговоров и т.п.). Если Вам угрожали в присутствии других лиц, запишите их данные с целью получения в дальнейшем свидетельских показаний.</w:t>
      </w:r>
    </w:p>
    <w:p w14:paraId="0D1C638F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15241535" w14:textId="77777777" w:rsidR="00A81B85" w:rsidRDefault="00A81B85" w:rsidP="00A81B85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Рекомендации при нахождении за границей</w:t>
      </w:r>
    </w:p>
    <w:p w14:paraId="244E5BD3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D25867A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узнайте номера телефонов посольства или консульства Российской Федерации в стране пребывания;</w:t>
      </w:r>
    </w:p>
    <w:p w14:paraId="53A4F03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 пути следования к месту назначения неукоснительно соблюдайте все требования пограничных властей, таможенных служб и органов санитарного контроля государств, через территории которых проходит маршрут следования. При возникновении непредвиденных ситуаций или в случае нарушения законных прав не вступайте в конфликт, а добивайтесь встречи с сотрудником соответствующего представительства Российской Федерации;</w:t>
      </w:r>
    </w:p>
    <w:p w14:paraId="799F5F64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в случае возникновения конфликтных ситуаций или провокационных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действий со стороны правоохранительных органов или иных лиц (в том числе со стороны граждан Российской Федерации) в стране пребывания не оказывайте сопротивления представителям властей, не подписывайте какие-либо доку</w:t>
      </w:r>
      <w:r>
        <w:rPr>
          <w:rFonts w:ascii="Liberation Serif" w:hAnsi="Liberation Serif" w:cs="Liberation Serif"/>
          <w:sz w:val="28"/>
          <w:szCs w:val="28"/>
        </w:rPr>
        <w:softHyphen/>
        <w:t>менты, настаивайте на предоставлении связи с представителем посольства или консульства Российской Федерации;</w:t>
      </w:r>
    </w:p>
    <w:p w14:paraId="721B662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по возвращении из-за рубежа немедленно сообщите о попытках провокации в правоохранительные органы;</w:t>
      </w:r>
    </w:p>
    <w:p w14:paraId="2029E1EC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избегайте ведения в гостиничных номерах и местах приема пищи служебных или конфиденциальных бесед различного рода.</w:t>
      </w:r>
    </w:p>
    <w:p w14:paraId="01CCDDC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2B65A464" w14:textId="77777777" w:rsidR="00A81B85" w:rsidRDefault="00A81B85" w:rsidP="00A81B85">
      <w:pPr>
        <w:spacing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При попытках вербовки для участия в террористической деятельности</w:t>
      </w:r>
    </w:p>
    <w:p w14:paraId="75605C88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0CCAB3D6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Вербовка, как правило, осуществляется с использованием интернет-пространства посредством применения различных схем с оказанием психологического воздействия, в т.ч. через телефонное мошенничество и кол-центры.</w:t>
      </w:r>
    </w:p>
    <w:p w14:paraId="5761D7E8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учетом изложенного при телефонных разговорах и контактах в мессенджерах и социальных сетях с неустановленными лицами, действующими якобы от имени российских правоохранительных органов и других организаций, необходимо учитывать следующее.</w:t>
      </w:r>
    </w:p>
    <w:p w14:paraId="5FA4BDD7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Основные признаки и виды мошеннических схем:</w:t>
      </w:r>
    </w:p>
    <w:p w14:paraId="4E13C3C9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телефонные мошенники часто представляются сотрудниками правоохранительных органов или организаций, оказывающих услуги населению (полиции, госавтоинспекции, прокуратуры, следственного комитета, Федеральной службы безопасности, банков, коммунальных служб и др.);</w:t>
      </w:r>
    </w:p>
    <w:p w14:paraId="674AD853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мошенники осуществляют вызовы в мессенджерах посредством видеозвонков или сообщений от имени сотрудников правоохранительных органов;</w:t>
      </w:r>
    </w:p>
    <w:p w14:paraId="3D59CDFB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 подтверждение своих слов в мессенджерах присылают фотографии (скрины) служебных удостоверений и иных документов.</w:t>
      </w:r>
    </w:p>
    <w:p w14:paraId="393FEA4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Телефонные разговоры необходимо прекращать в случаях, если собеседник:</w:t>
      </w:r>
    </w:p>
    <w:p w14:paraId="640A91CF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выясняет точные суммы на счетах, в каких банках есть средства и где еще хранятся деньги;</w:t>
      </w:r>
    </w:p>
    <w:p w14:paraId="04889602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вынуждает совершить какие-либо переводы или другие финансовые операции;</w:t>
      </w:r>
    </w:p>
    <w:p w14:paraId="06EF7C1C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утверждает, что сотрудники банка в сговоре с преступниками, чтобы вы не позвонили в банк и не раскрыли обман;</w:t>
      </w:r>
    </w:p>
    <w:p w14:paraId="2C78E62F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просит не вешать трубку и быть постоянно на связи;</w:t>
      </w:r>
    </w:p>
    <w:p w14:paraId="352372C4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настаивает на конфиденциальности информации, тайне следствия и требует не разглашать информацию о расследовании;</w:t>
      </w:r>
    </w:p>
    <w:p w14:paraId="2BF68CF1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угрожает уголовным наказанием;</w:t>
      </w:r>
    </w:p>
    <w:p w14:paraId="2C89B4D2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требует быстро выполнять его указания и оказывает психологическое давление;</w:t>
      </w:r>
    </w:p>
    <w:p w14:paraId="39EAA9C4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сообщает о том, что похищены средства с личных счетов, близкий родственник попал в дорожно-транспортное происшествие, на личной банковской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>карте замечена подозрительная активность.</w:t>
      </w:r>
    </w:p>
    <w:p w14:paraId="7A7F96FF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Попыткам мошенничества целесообразно противодействовать следующими мерами:</w:t>
      </w:r>
    </w:p>
    <w:p w14:paraId="0BD0A9D4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отвечайте на звонки и сообщения в мессенджерах, поступившие с незнакомых номеров;</w:t>
      </w:r>
    </w:p>
    <w:p w14:paraId="5F0FE0C9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сообщайте свои данные незнакомым людям. Не передавайте свои персональные данные без подтверждения (проверки), что звонивший действительно является представителем организации;</w:t>
      </w:r>
    </w:p>
    <w:p w14:paraId="7F2F76C0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не переходите по ссылкам, отправленным с неизвестных номеров или аккаунтов в социальных сетях;</w:t>
      </w:r>
    </w:p>
    <w:p w14:paraId="5AEBADFE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не озвучивайте незнакомцам цифровые коды, поступившие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СМС-сообщениях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14:paraId="1E7EC80F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сообщите в службу поддержки или чат организации, представителем которой представился звонивший;</w:t>
      </w:r>
    </w:p>
    <w:p w14:paraId="00CDB8AD" w14:textId="77777777" w:rsidR="00A81B85" w:rsidRDefault="00A81B85" w:rsidP="00A81B85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сообщите о звонке/сообщении в правоохранительные органы.</w:t>
      </w:r>
    </w:p>
    <w:p w14:paraId="6F32746D" w14:textId="77777777" w:rsidR="00A81B85" w:rsidRDefault="00A81B85" w:rsidP="00A81B8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A9608C" w14:textId="77777777" w:rsidR="00A81B85" w:rsidRDefault="00A81B85" w:rsidP="00A81B8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5E9D644" w14:textId="77777777" w:rsidR="00A81B85" w:rsidRDefault="00A81B85" w:rsidP="00A81B8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CDCED6" w14:textId="77777777" w:rsidR="00A81B85" w:rsidRDefault="00A81B85" w:rsidP="00A81B8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84C34E" w14:textId="77777777" w:rsidR="00A81B85" w:rsidRDefault="00A81B85" w:rsidP="00A81B8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0455FD3" w14:textId="77777777" w:rsidR="00A81B85" w:rsidRDefault="00A81B85" w:rsidP="00A81B8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424A92" w14:textId="77777777" w:rsidR="00A81B85" w:rsidRDefault="00A81B85"/>
    <w:sectPr w:rsidR="00A81B85" w:rsidSect="00A81B85">
      <w:headerReference w:type="default" r:id="rId4"/>
      <w:headerReference w:type="first" r:id="rId5"/>
      <w:footerReference w:type="first" r:id="rId6"/>
      <w:footnotePr>
        <w:numRestart w:val="eachPage"/>
      </w:footnotePr>
      <w:pgSz w:w="11906" w:h="16838"/>
      <w:pgMar w:top="113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435A" w14:textId="77777777" w:rsidR="00000000" w:rsidRDefault="00000000">
    <w:pPr>
      <w:pStyle w:val="ae"/>
      <w:ind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0F59" w14:textId="77777777" w:rsidR="00000000" w:rsidRDefault="00000000">
    <w:pPr>
      <w:pStyle w:val="ac"/>
      <w:spacing w:line="240" w:lineRule="auto"/>
      <w:ind w:firstLine="0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A5D5" w14:textId="77777777" w:rsidR="00000000" w:rsidRDefault="00000000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85"/>
    <w:rsid w:val="00A81B85"/>
    <w:rsid w:val="00A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B88C"/>
  <w15:chartTrackingRefBased/>
  <w15:docId w15:val="{E1D8F5E1-BBB1-42EB-AD7A-CFA64B88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85"/>
    <w:pPr>
      <w:widowControl w:val="0"/>
      <w:suppressAutoHyphens/>
      <w:autoSpaceDN w:val="0"/>
      <w:snapToGrid w:val="0"/>
      <w:spacing w:after="0" w:line="30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B85"/>
    <w:pPr>
      <w:keepNext/>
      <w:keepLines/>
      <w:widowControl/>
      <w:suppressAutoHyphens w:val="0"/>
      <w:autoSpaceDN/>
      <w:snapToGrid/>
      <w:spacing w:before="360" w:after="80" w:line="278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before="160" w:after="80" w:line="278" w:lineRule="auto"/>
      <w:ind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before="160" w:after="80" w:line="278" w:lineRule="auto"/>
      <w:ind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before="80" w:after="40" w:line="278" w:lineRule="auto"/>
      <w:ind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before="80" w:after="40" w:line="278" w:lineRule="auto"/>
      <w:ind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before="40" w:line="278" w:lineRule="auto"/>
      <w:ind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before="40" w:line="278" w:lineRule="auto"/>
      <w:ind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line="278" w:lineRule="auto"/>
      <w:ind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B85"/>
    <w:pPr>
      <w:keepNext/>
      <w:keepLines/>
      <w:widowControl/>
      <w:suppressAutoHyphens w:val="0"/>
      <w:autoSpaceDN/>
      <w:snapToGrid/>
      <w:spacing w:line="278" w:lineRule="auto"/>
      <w:ind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B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B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B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B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B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B85"/>
    <w:pPr>
      <w:widowControl/>
      <w:suppressAutoHyphens w:val="0"/>
      <w:autoSpaceDN/>
      <w:snapToGrid/>
      <w:spacing w:after="80" w:line="240" w:lineRule="auto"/>
      <w:ind w:firstLine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B85"/>
    <w:pPr>
      <w:widowControl/>
      <w:numPr>
        <w:ilvl w:val="1"/>
      </w:numPr>
      <w:suppressAutoHyphens w:val="0"/>
      <w:autoSpaceDN/>
      <w:snapToGri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B85"/>
    <w:pPr>
      <w:widowControl/>
      <w:suppressAutoHyphens w:val="0"/>
      <w:autoSpaceDN/>
      <w:snapToGrid/>
      <w:spacing w:before="160" w:after="160" w:line="278" w:lineRule="auto"/>
      <w:ind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1B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B85"/>
    <w:pPr>
      <w:widowControl/>
      <w:suppressAutoHyphens w:val="0"/>
      <w:autoSpaceDN/>
      <w:snapToGrid/>
      <w:spacing w:after="160" w:line="278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1B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B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napToGrid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1B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1B8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81B8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rsid w:val="00A81B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1B85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footer"/>
    <w:basedOn w:val="a"/>
    <w:link w:val="af"/>
    <w:rsid w:val="00A81B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81B85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1936</Words>
  <Characters>11039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2</cp:revision>
  <dcterms:created xsi:type="dcterms:W3CDTF">2025-05-06T02:54:00Z</dcterms:created>
  <dcterms:modified xsi:type="dcterms:W3CDTF">2025-05-06T03:03:00Z</dcterms:modified>
</cp:coreProperties>
</file>